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DB0A9F" w:rsidRDefault="00680491" w:rsidP="003C02BB">
      <w:pPr>
        <w:pStyle w:val="Akapitzlist"/>
        <w:spacing w:before="120" w:after="120" w:line="360" w:lineRule="auto"/>
        <w:ind w:left="0"/>
        <w:jc w:val="both"/>
        <w:rPr>
          <w:rFonts w:ascii="Open Sans" w:hAnsi="Open Sans" w:cs="Open Sans"/>
          <w:bCs/>
          <w:sz w:val="22"/>
          <w:szCs w:val="22"/>
        </w:rPr>
      </w:pPr>
      <w:r w:rsidRPr="00DB0A9F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7874E3" w:rsidRPr="00DB0A9F">
        <w:rPr>
          <w:rFonts w:ascii="Open Sans" w:hAnsi="Open Sans" w:cs="Open Sans"/>
          <w:bCs/>
          <w:sz w:val="22"/>
          <w:szCs w:val="22"/>
        </w:rPr>
        <w:t xml:space="preserve">6 </w:t>
      </w:r>
      <w:r w:rsidR="0052160E" w:rsidRPr="00DB0A9F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4B0E2A" w:rsidRDefault="00F94850" w:rsidP="00846E56">
      <w:pPr>
        <w:pStyle w:val="Nagwek1"/>
        <w:rPr>
          <w:b w:val="0"/>
        </w:rPr>
      </w:pPr>
      <w:r w:rsidRPr="004B0E2A">
        <w:t>K</w:t>
      </w:r>
      <w:r w:rsidR="00E67FE4" w:rsidRPr="004B0E2A">
        <w:t>atalog wydatków kwalifikowalnych</w:t>
      </w:r>
    </w:p>
    <w:p w14:paraId="6A199147" w14:textId="353DB538" w:rsidR="00190827" w:rsidRPr="004B0E2A" w:rsidRDefault="00190827" w:rsidP="003C02BB">
      <w:pPr>
        <w:pStyle w:val="Akapitzlist"/>
        <w:numPr>
          <w:ilvl w:val="0"/>
          <w:numId w:val="34"/>
        </w:numPr>
        <w:spacing w:before="120" w:after="120"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>
        <w:rPr>
          <w:rFonts w:ascii="Open Sans" w:hAnsi="Open Sans" w:cs="Open Sans"/>
          <w:bCs/>
          <w:sz w:val="22"/>
          <w:szCs w:val="22"/>
        </w:rPr>
        <w:t xml:space="preserve"> </w:t>
      </w:r>
      <w:r w:rsidRPr="004B0E2A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4B0E2A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189B04C" w14:textId="01E0072F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</w:pPr>
      <w:r w:rsidRPr="004B0E2A"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t xml:space="preserve">Za kwalifikowalne mogą zostać uznane wydatki poniesione na realizację </w:t>
      </w:r>
      <w:r w:rsidRPr="004B0E2A">
        <w:rPr>
          <w:rFonts w:ascii="Open Sans" w:hAnsi="Open Sans" w:cs="Open Sans"/>
          <w:sz w:val="22"/>
          <w:szCs w:val="22"/>
        </w:rPr>
        <w:t>samodzielnych projektów ukierunkowanych na poprawę wiedzy i świadomości społeczeństwa na temat celów i zasad ochrony przyrody oraz wpływu zanieczyszczeń na stan środowiska i zdrowie ludzi. Osiągnięciu tego celu będzie służyło wykorzystanie różnorodnych form i środków przekazu oraz nowoczesnych narzędzi informacyjno-komunikacyjnych i materiałów edukacyjnych.</w:t>
      </w:r>
    </w:p>
    <w:p w14:paraId="2A3D3445" w14:textId="7EA346A0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4B0E2A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77777777" w:rsidR="00190827" w:rsidRPr="004B0E2A" w:rsidRDefault="00190827" w:rsidP="003C02BB">
      <w:pPr>
        <w:pStyle w:val="Default"/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bezpośrednie:</w:t>
      </w:r>
    </w:p>
    <w:p w14:paraId="449C3D2A" w14:textId="6335F37E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wartości niematerialne i prawne: koszty nabycia i/lub odpłatnego korzystania z wartości niematerialnych i prawnych, oprogramowanie i licencje (bez urządzeń do ich obsługi);</w:t>
      </w:r>
    </w:p>
    <w:p w14:paraId="38E3451B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doradcze, koszty ekspertów zewnętrznych, koszty związane z realizacją badań i analiz; </w:t>
      </w:r>
    </w:p>
    <w:p w14:paraId="752DE295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catering i usługa hotelarska</w:t>
      </w:r>
    </w:p>
    <w:p w14:paraId="7C5A6BEE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dostawy (inne niż środki trwałe); </w:t>
      </w:r>
    </w:p>
    <w:p w14:paraId="6DEA920E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lastRenderedPageBreak/>
        <w:t xml:space="preserve">koszty wsparcia uczestników projektu w zakresie kosztów podróży i zakwaterowania </w:t>
      </w:r>
    </w:p>
    <w:p w14:paraId="13246388" w14:textId="12A9C123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personel projektu.</w:t>
      </w:r>
    </w:p>
    <w:p w14:paraId="0E2901A5" w14:textId="0E2955FB" w:rsidR="00190827" w:rsidRPr="004B0E2A" w:rsidRDefault="00190827" w:rsidP="003C02BB">
      <w:pPr>
        <w:spacing w:before="120"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10" w:history="1">
        <w:r w:rsidRPr="004B0E2A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4B0E2A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Pr="00F56102">
        <w:rPr>
          <w:rFonts w:ascii="Open Sans" w:hAnsi="Open Sans" w:cs="Open Sans"/>
          <w:bCs/>
          <w:sz w:val="22"/>
          <w:szCs w:val="22"/>
        </w:rPr>
        <w:t>nr </w:t>
      </w:r>
      <w:r w:rsidR="00F56102" w:rsidRPr="00F56102">
        <w:rPr>
          <w:rFonts w:ascii="Open Sans" w:hAnsi="Open Sans" w:cs="Open Sans"/>
          <w:bCs/>
          <w:sz w:val="22"/>
          <w:szCs w:val="22"/>
        </w:rPr>
        <w:t>9</w:t>
      </w:r>
      <w:r w:rsidRPr="00F56102">
        <w:rPr>
          <w:rFonts w:ascii="Open Sans" w:hAnsi="Open Sans" w:cs="Open Sans"/>
          <w:bCs/>
          <w:sz w:val="22"/>
          <w:szCs w:val="22"/>
        </w:rPr>
        <w:t> do Regulaminu naboru Nr</w:t>
      </w:r>
      <w:r w:rsidRPr="00F56102">
        <w:rPr>
          <w:rFonts w:ascii="Open Sans" w:hAnsi="Open Sans" w:cs="Open Sans"/>
          <w:sz w:val="22"/>
          <w:szCs w:val="22"/>
        </w:rPr>
        <w:t xml:space="preserve"> </w:t>
      </w:r>
      <w:r w:rsidRPr="00F56102">
        <w:rPr>
          <w:rFonts w:ascii="Open Sans" w:hAnsi="Open Sans" w:cs="Open Sans"/>
          <w:bCs/>
          <w:sz w:val="22"/>
          <w:szCs w:val="22"/>
        </w:rPr>
        <w:t>FENX.0</w:t>
      </w:r>
      <w:r w:rsidR="005C6870">
        <w:rPr>
          <w:rFonts w:ascii="Open Sans" w:hAnsi="Open Sans" w:cs="Open Sans"/>
          <w:bCs/>
          <w:sz w:val="22"/>
          <w:szCs w:val="22"/>
        </w:rPr>
        <w:t>2</w:t>
      </w:r>
      <w:r w:rsidRPr="00F56102">
        <w:rPr>
          <w:rFonts w:ascii="Open Sans" w:hAnsi="Open Sans" w:cs="Open Sans"/>
          <w:bCs/>
          <w:sz w:val="22"/>
          <w:szCs w:val="22"/>
        </w:rPr>
        <w:t>.0</w:t>
      </w:r>
      <w:r w:rsidR="005C6870">
        <w:rPr>
          <w:rFonts w:ascii="Open Sans" w:hAnsi="Open Sans" w:cs="Open Sans"/>
          <w:bCs/>
          <w:sz w:val="22"/>
          <w:szCs w:val="22"/>
        </w:rPr>
        <w:t>4</w:t>
      </w:r>
      <w:r w:rsidRPr="00F56102">
        <w:rPr>
          <w:rFonts w:ascii="Open Sans" w:hAnsi="Open Sans" w:cs="Open Sans"/>
          <w:bCs/>
          <w:sz w:val="22"/>
          <w:szCs w:val="22"/>
        </w:rPr>
        <w:t>-IW.01-0</w:t>
      </w:r>
      <w:r w:rsidR="00F56102" w:rsidRPr="00F56102">
        <w:rPr>
          <w:rFonts w:ascii="Open Sans" w:hAnsi="Open Sans" w:cs="Open Sans"/>
          <w:bCs/>
          <w:sz w:val="22"/>
          <w:szCs w:val="22"/>
        </w:rPr>
        <w:t>0</w:t>
      </w:r>
      <w:r w:rsidR="00797B37">
        <w:rPr>
          <w:rFonts w:ascii="Open Sans" w:hAnsi="Open Sans" w:cs="Open Sans"/>
          <w:bCs/>
          <w:sz w:val="22"/>
          <w:szCs w:val="22"/>
        </w:rPr>
        <w:t>3</w:t>
      </w:r>
      <w:r w:rsidRPr="00F56102">
        <w:rPr>
          <w:rFonts w:ascii="Open Sans" w:hAnsi="Open Sans" w:cs="Open Sans"/>
          <w:bCs/>
          <w:sz w:val="22"/>
          <w:szCs w:val="22"/>
        </w:rPr>
        <w:t>/2</w:t>
      </w:r>
      <w:r w:rsidR="00F56102" w:rsidRPr="00F56102">
        <w:rPr>
          <w:rFonts w:ascii="Open Sans" w:hAnsi="Open Sans" w:cs="Open Sans"/>
          <w:bCs/>
          <w:sz w:val="22"/>
          <w:szCs w:val="22"/>
        </w:rPr>
        <w:t>4</w:t>
      </w:r>
      <w:r w:rsidRPr="00F56102">
        <w:rPr>
          <w:rFonts w:ascii="Open Sans" w:hAnsi="Open Sans" w:cs="Open Sans"/>
          <w:bCs/>
          <w:sz w:val="22"/>
          <w:szCs w:val="22"/>
        </w:rPr>
        <w:t>.</w:t>
      </w:r>
      <w:r w:rsidRPr="004B0E2A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630D4AE" w14:textId="77777777" w:rsidR="00190827" w:rsidRPr="004B0E2A" w:rsidRDefault="00190827" w:rsidP="003C02BB">
      <w:pPr>
        <w:spacing w:before="120"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7422C6D4" w14:textId="77777777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</w:t>
      </w:r>
      <w:r w:rsidRPr="004B0E2A">
        <w:rPr>
          <w:rFonts w:ascii="Open Sans" w:hAnsi="Open Sans" w:cs="Open Sans"/>
          <w:bCs/>
          <w:sz w:val="22"/>
          <w:szCs w:val="22"/>
        </w:rPr>
        <w:t>dotyczące robót i materiałów budowlanych;</w:t>
      </w:r>
    </w:p>
    <w:p w14:paraId="2A2FE0AB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bCs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wkład niepieniężny, z wyłączeniem nieodpłatnej pracy wykonywanej </w:t>
      </w:r>
      <w:r w:rsidRPr="004B0E2A">
        <w:rPr>
          <w:rFonts w:ascii="Open Sans" w:hAnsi="Open Sans" w:cs="Open Sans"/>
          <w:bCs/>
          <w:sz w:val="22"/>
          <w:szCs w:val="22"/>
        </w:rPr>
        <w:t>przez wolontariuszy na podstawie ustawy o działalności pożytku publicznego i o wolontariacie;</w:t>
      </w:r>
    </w:p>
    <w:p w14:paraId="4671A008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10151FA3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nabyciem prawa użytkowania wieczystego i innych tytułów prawnych do nieruchomości;</w:t>
      </w:r>
    </w:p>
    <w:p w14:paraId="156B63B2" w14:textId="77777777" w:rsidR="00190827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4B0E2A" w:rsidRDefault="001E09CB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koszty nabycia środków transportu;</w:t>
      </w:r>
    </w:p>
    <w:p w14:paraId="45CE7FD9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55CA9730" w14:textId="1894C55D" w:rsidR="00190827" w:rsidRPr="004B0E2A" w:rsidRDefault="00190827" w:rsidP="003C02BB">
      <w:p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4B0E2A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4B0E2A">
        <w:rPr>
          <w:rFonts w:ascii="Open Sans" w:hAnsi="Open Sans" w:cs="Open Sans"/>
          <w:sz w:val="22"/>
          <w:szCs w:val="22"/>
        </w:rPr>
        <w:t>.</w:t>
      </w:r>
    </w:p>
    <w:p w14:paraId="43FA6D2F" w14:textId="40B096E4" w:rsidR="00110E12" w:rsidRPr="004B0E2A" w:rsidRDefault="00F34AED" w:rsidP="003C02BB">
      <w:pPr>
        <w:pStyle w:val="Akapitzlist"/>
        <w:spacing w:before="120" w:after="120" w:line="276" w:lineRule="auto"/>
        <w:ind w:left="709" w:hanging="709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VI.</w:t>
      </w:r>
      <w:r w:rsidR="007874E3" w:rsidRPr="004B0E2A">
        <w:rPr>
          <w:rFonts w:ascii="Open Sans" w:hAnsi="Open Sans" w:cs="Open Sans"/>
          <w:sz w:val="22"/>
          <w:szCs w:val="22"/>
        </w:rPr>
        <w:tab/>
      </w:r>
      <w:r w:rsidR="00125078" w:rsidRPr="004B0E2A">
        <w:rPr>
          <w:rFonts w:ascii="Open Sans" w:hAnsi="Open Sans" w:cs="Open Sans"/>
          <w:sz w:val="22"/>
          <w:szCs w:val="22"/>
        </w:rPr>
        <w:t>Dodatkowo, w</w:t>
      </w:r>
      <w:r w:rsidR="00A511CE" w:rsidRPr="004B0E2A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4B0E2A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4B0E2A">
        <w:rPr>
          <w:rFonts w:ascii="Open Sans" w:hAnsi="Open Sans" w:cs="Open Sans"/>
          <w:sz w:val="22"/>
          <w:szCs w:val="22"/>
        </w:rPr>
        <w:t xml:space="preserve">, </w:t>
      </w:r>
      <w:r w:rsidR="00A511CE" w:rsidRPr="004B0E2A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4B0E2A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2" w:history="1">
        <w:r w:rsidR="0052160E"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4B0E2A">
        <w:rPr>
          <w:rFonts w:ascii="Open Sans" w:hAnsi="Open Sans" w:cs="Open Sans"/>
          <w:sz w:val="22"/>
          <w:szCs w:val="22"/>
        </w:rPr>
        <w:t>.</w:t>
      </w:r>
    </w:p>
    <w:sectPr w:rsidR="00110E12" w:rsidRPr="004B0E2A" w:rsidSect="00515FB1">
      <w:footerReference w:type="even" r:id="rId13"/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57D7A" w14:textId="77777777" w:rsidR="00C52747" w:rsidRDefault="00C52747">
      <w:r>
        <w:separator/>
      </w:r>
    </w:p>
  </w:endnote>
  <w:endnote w:type="continuationSeparator" w:id="0">
    <w:p w14:paraId="05C61519" w14:textId="77777777" w:rsidR="00C52747" w:rsidRDefault="00C5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BDCF" w14:textId="77777777" w:rsidR="00C52747" w:rsidRDefault="00C52747">
      <w:r>
        <w:separator/>
      </w:r>
    </w:p>
  </w:footnote>
  <w:footnote w:type="continuationSeparator" w:id="0">
    <w:p w14:paraId="011F71C0" w14:textId="77777777" w:rsidR="00C52747" w:rsidRDefault="00C5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4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419326742">
    <w:abstractNumId w:val="18"/>
  </w:num>
  <w:num w:numId="2" w16cid:durableId="2019888179">
    <w:abstractNumId w:val="35"/>
  </w:num>
  <w:num w:numId="3" w16cid:durableId="998969688">
    <w:abstractNumId w:val="6"/>
  </w:num>
  <w:num w:numId="4" w16cid:durableId="32003885">
    <w:abstractNumId w:val="3"/>
  </w:num>
  <w:num w:numId="5" w16cid:durableId="713315701">
    <w:abstractNumId w:val="29"/>
  </w:num>
  <w:num w:numId="6" w16cid:durableId="612901090">
    <w:abstractNumId w:val="28"/>
  </w:num>
  <w:num w:numId="7" w16cid:durableId="1066226200">
    <w:abstractNumId w:val="21"/>
  </w:num>
  <w:num w:numId="8" w16cid:durableId="392117404">
    <w:abstractNumId w:val="9"/>
  </w:num>
  <w:num w:numId="9" w16cid:durableId="1597441063">
    <w:abstractNumId w:val="22"/>
  </w:num>
  <w:num w:numId="10" w16cid:durableId="1761873069">
    <w:abstractNumId w:val="38"/>
  </w:num>
  <w:num w:numId="11" w16cid:durableId="1983387373">
    <w:abstractNumId w:val="20"/>
  </w:num>
  <w:num w:numId="12" w16cid:durableId="1120539253">
    <w:abstractNumId w:val="33"/>
  </w:num>
  <w:num w:numId="13" w16cid:durableId="1344356803">
    <w:abstractNumId w:val="17"/>
  </w:num>
  <w:num w:numId="14" w16cid:durableId="664210214">
    <w:abstractNumId w:val="25"/>
  </w:num>
  <w:num w:numId="15" w16cid:durableId="1832402155">
    <w:abstractNumId w:val="37"/>
  </w:num>
  <w:num w:numId="16" w16cid:durableId="1149787939">
    <w:abstractNumId w:val="34"/>
  </w:num>
  <w:num w:numId="17" w16cid:durableId="182600252">
    <w:abstractNumId w:val="14"/>
  </w:num>
  <w:num w:numId="18" w16cid:durableId="962155355">
    <w:abstractNumId w:val="16"/>
  </w:num>
  <w:num w:numId="19" w16cid:durableId="307980156">
    <w:abstractNumId w:val="30"/>
  </w:num>
  <w:num w:numId="20" w16cid:durableId="1579166339">
    <w:abstractNumId w:val="31"/>
  </w:num>
  <w:num w:numId="21" w16cid:durableId="245461699">
    <w:abstractNumId w:val="5"/>
  </w:num>
  <w:num w:numId="22" w16cid:durableId="93791917">
    <w:abstractNumId w:val="4"/>
  </w:num>
  <w:num w:numId="23" w16cid:durableId="1962148479">
    <w:abstractNumId w:val="8"/>
  </w:num>
  <w:num w:numId="24" w16cid:durableId="2071340845">
    <w:abstractNumId w:val="7"/>
  </w:num>
  <w:num w:numId="25" w16cid:durableId="600182392">
    <w:abstractNumId w:val="11"/>
  </w:num>
  <w:num w:numId="26" w16cid:durableId="1184436053">
    <w:abstractNumId w:val="26"/>
  </w:num>
  <w:num w:numId="27" w16cid:durableId="1732460578">
    <w:abstractNumId w:val="10"/>
  </w:num>
  <w:num w:numId="28" w16cid:durableId="638648937">
    <w:abstractNumId w:val="32"/>
  </w:num>
  <w:num w:numId="29" w16cid:durableId="359555274">
    <w:abstractNumId w:val="27"/>
  </w:num>
  <w:num w:numId="30" w16cid:durableId="1595359649">
    <w:abstractNumId w:val="19"/>
  </w:num>
  <w:num w:numId="31" w16cid:durableId="85737079">
    <w:abstractNumId w:val="0"/>
  </w:num>
  <w:num w:numId="32" w16cid:durableId="275018690">
    <w:abstractNumId w:val="13"/>
  </w:num>
  <w:num w:numId="33" w16cid:durableId="694423982">
    <w:abstractNumId w:val="15"/>
  </w:num>
  <w:num w:numId="34" w16cid:durableId="557521468">
    <w:abstractNumId w:val="24"/>
  </w:num>
  <w:num w:numId="35" w16cid:durableId="1825969682">
    <w:abstractNumId w:val="1"/>
  </w:num>
  <w:num w:numId="36" w16cid:durableId="782849311">
    <w:abstractNumId w:val="41"/>
  </w:num>
  <w:num w:numId="37" w16cid:durableId="787700110">
    <w:abstractNumId w:val="40"/>
  </w:num>
  <w:num w:numId="38" w16cid:durableId="2021420401">
    <w:abstractNumId w:val="36"/>
  </w:num>
  <w:num w:numId="39" w16cid:durableId="6374521">
    <w:abstractNumId w:val="12"/>
  </w:num>
  <w:num w:numId="40" w16cid:durableId="955254399">
    <w:abstractNumId w:val="23"/>
  </w:num>
  <w:num w:numId="41" w16cid:durableId="61683071">
    <w:abstractNumId w:val="2"/>
  </w:num>
  <w:num w:numId="42" w16cid:durableId="478886229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0DDE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02BB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C6870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42CF"/>
    <w:rsid w:val="00765E08"/>
    <w:rsid w:val="0077016A"/>
    <w:rsid w:val="007738B4"/>
    <w:rsid w:val="00777666"/>
    <w:rsid w:val="007874E3"/>
    <w:rsid w:val="007969C6"/>
    <w:rsid w:val="00797B37"/>
    <w:rsid w:val="007B1DC1"/>
    <w:rsid w:val="007B53F1"/>
    <w:rsid w:val="007D410F"/>
    <w:rsid w:val="007E255C"/>
    <w:rsid w:val="007F786B"/>
    <w:rsid w:val="0080075D"/>
    <w:rsid w:val="00806ABC"/>
    <w:rsid w:val="00825A99"/>
    <w:rsid w:val="008322BF"/>
    <w:rsid w:val="00846E56"/>
    <w:rsid w:val="0084705A"/>
    <w:rsid w:val="00852DA4"/>
    <w:rsid w:val="008543F1"/>
    <w:rsid w:val="00864ED2"/>
    <w:rsid w:val="00866F5A"/>
    <w:rsid w:val="00870C19"/>
    <w:rsid w:val="00872225"/>
    <w:rsid w:val="00873DB1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4A0A"/>
    <w:rsid w:val="00A65664"/>
    <w:rsid w:val="00A66B1B"/>
    <w:rsid w:val="00A66F82"/>
    <w:rsid w:val="00A923A3"/>
    <w:rsid w:val="00AA28F6"/>
    <w:rsid w:val="00AA6B60"/>
    <w:rsid w:val="00AB61A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56102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E56"/>
    <w:pPr>
      <w:keepNext/>
      <w:keepLines/>
      <w:spacing w:before="240"/>
      <w:outlineLvl w:val="0"/>
    </w:pPr>
    <w:rPr>
      <w:rFonts w:ascii="Open Sans" w:eastAsiaTheme="majorEastAsia" w:hAnsi="Open Sans" w:cstheme="majorBidi"/>
      <w:b/>
      <w:sz w:val="2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6E56"/>
    <w:rPr>
      <w:rFonts w:ascii="Open Sans" w:eastAsiaTheme="majorEastAsia" w:hAnsi="Open Sans" w:cstheme="majorBidi"/>
      <w:b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12343/Wytyczne_dotyczace_kwalifikowalnosci_2021_2027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3584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Wichniarek Anita</cp:lastModifiedBy>
  <cp:revision>5</cp:revision>
  <cp:lastPrinted>2013-01-29T13:37:00Z</cp:lastPrinted>
  <dcterms:created xsi:type="dcterms:W3CDTF">2024-02-13T11:32:00Z</dcterms:created>
  <dcterms:modified xsi:type="dcterms:W3CDTF">2024-03-07T10:57:00Z</dcterms:modified>
</cp:coreProperties>
</file>